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420"/>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附件1长宁县事业单位2023年上半年公开考核招聘工作人员岗位表</w:t>
      </w:r>
    </w:p>
    <w:tbl>
      <w:tblPr>
        <w:tblW w:w="135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49"/>
        <w:gridCol w:w="768"/>
        <w:gridCol w:w="700"/>
        <w:gridCol w:w="1624"/>
        <w:gridCol w:w="700"/>
        <w:gridCol w:w="1287"/>
        <w:gridCol w:w="2453"/>
        <w:gridCol w:w="1765"/>
        <w:gridCol w:w="889"/>
        <w:gridCol w:w="727"/>
        <w:gridCol w:w="1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12" w:hRule="atLeast"/>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bookmarkStart w:id="0" w:name="_GoBack" w:colFirst="0" w:colLast="0"/>
            <w:r>
              <w:rPr>
                <w:rFonts w:hint="eastAsia" w:ascii="微软雅黑" w:hAnsi="微软雅黑" w:eastAsia="微软雅黑" w:cs="微软雅黑"/>
                <w:i w:val="0"/>
                <w:iCs w:val="0"/>
                <w:caps w:val="0"/>
                <w:color w:val="666666"/>
                <w:spacing w:val="0"/>
                <w:kern w:val="0"/>
                <w:sz w:val="21"/>
                <w:szCs w:val="21"/>
                <w:lang w:val="en-US" w:eastAsia="zh-CN" w:bidi="ar"/>
              </w:rPr>
              <w:t>招聘单位</w:t>
            </w:r>
          </w:p>
        </w:tc>
        <w:tc>
          <w:tcPr>
            <w:tcW w:w="0" w:type="auto"/>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招聘岗位</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岗位代码</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招聘名额</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条件要求</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考评方式</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约定事项</w:t>
            </w:r>
          </w:p>
        </w:tc>
      </w:tr>
      <w:bookmarkEnd w:id="0"/>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99"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岗位类别</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学历(学位)要求</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专业条件要求</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年龄</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其他</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0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长宁县文化馆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声乐演员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本科（学士）及以上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本科：音乐学、音乐表演</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研究生：音乐、音乐学、音乐与舞蹈学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25周岁及以下（硕士研究生放宽到30周岁及以下）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0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长宁县规划事务中心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城市规划与设计、城乡规划与设计、城乡环境与视觉设计、城乡规划学、城市规划</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0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长宁县应急救援服务中心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安全救援服务工作员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安全科学与工程、安全工程、安全技术及工程、机械、机械工程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最低服务年限5年；因长期值班，建议男性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94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长宁县安全生产技术中心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安全管理工作员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安全科学与工程、安全工程、安全技术及工程、机械、机械工程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最低服务年限5年；因长期值班，建议男性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466"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长宁县经济作物推广站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专技员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农学、农村发展、作物栽培学与耕作学、果树学、蔬菜学、农业昆虫与害虫防治、土壤学、植物保护、园艺学、设施农业、农业机械化工程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6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长宁县计量测试所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力学、应用力学与工程结构、材料学、材料科学与工程、机械、机械工程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6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长宁县妇幼保健计划生育服务中心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妇产科医生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硕士研究生及以上（其中，具有中级及以上专业技术职称资格的，放宽到本科）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本科：临床医学</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研究生：妇产科学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35周岁及以下（其中，具有中级专业技术职称资格的，放宽到40周岁；具有副高级专业技术职称资格的，放宽到45周岁；具有正高级专业技术职称资格的，放宽到50周岁）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具有执业医师资格证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6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宜宾市长宁县疾病预防控制中心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检验师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硕士研究生及以上（其中，具有中级及以上专业技术职称资格的，放宽到本科）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本科：医学检验技术、医学检验；</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研究生：医学技术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35周岁及以下（其中，具有中级专业技术职称资格的，放宽到40周岁；具有副高级专业技术职称资格的，放宽到45周岁；具有正高级专业技术职称资格的，放宽到50周岁）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具有执业医师资格证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6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宜宾市长宁县疾病预防控制中心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公卫</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硕士研究生及以上（其中，具有中级及以上专业技术职称资格的，放宽到本科）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本科：预防医学、卫生检验与检疫、卫生检验、营养与食品卫生；</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研究生：流行病与卫生统计学、劳动卫生与环境卫生学、营养与食品卫生学、儿少卫生与妇幼保健学、卫生毒理学、公共卫生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35周岁及以下（其中，具有中级专业技术职称资格的，放宽到40周岁；具有副高级专业技术职称资格的，放宽到45周岁；具有正高级及以上专业技术职称资格的，放宽到50周岁）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6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长宁县竹海中心卫生院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检验师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硕士研究生及以上（其中，具有中级及以上专业技术职称资格的，放宽到本科）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本科：医学检验技术、医学检验；</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研究生：临床检验诊断学、医学技术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35周岁及以下（其中，具有中级专业技术职称资格的，放宽到40周岁；具有副高级专业技术职称资格的，放宽到45周岁；具有正高级专业技术职称资格的，放宽到50周岁）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具有临床医学检验技术初级士及以上职称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最低服务年限5年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长宁县县城学校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高中数学教师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硕士研究生及以上（具有一级教师及以上专业技术职称资格的可放宽到本科&lt;学士&gt;及以上）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本科：数学与应用数学、应用数学、数理基础科学、数据计算及应用、数学；</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研究生：学科教学（数学）、数学、基础数学、计算数学、概率论与数理统计、应用数学、运筹学与控制论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35周岁及以下（具有中级专业技术职称的放宽到40周岁；具有副高级职称的放宽到45周岁；具有正高级职称的放宽到50周岁）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具有高中及以上数学教师资格证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1.宜宾市内在职在编教师不得报考；2.最低服务年限五年；3.按考试总成绩从高到低依次选择工作单位：四川省长宁县中学校1名、四川省长宁县培风中学校1名。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466"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四川省长宁县培风中学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高中英语教师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硕士研究生及以上（具有一级教师及以上专业技术职称资格的教师可放宽到本科&lt;学士&gt;及以上）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本科：英语、英语语言文学、商务英语、翻译、英语教育；</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研究生：学科教学（英语）、英语语言文学、翻译硕士专业（英语笔译、英语口译）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35周岁及以下（具有中级专业技术职称的放宽到40周岁；具有副高级职称的放宽到45周岁；具有正高级职称的放宽到50周岁）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具有高中及以上英语教师资格证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1.宜宾市内在职在编教师不得报考；2.最低服务年限五年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01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四川省长宁县培风中学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高中政治教师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硕士研究生及以上（具有一级教师及以上专业技术职称资格的教师可放宽到本科&lt;学士&gt;及以上）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本科：思想政治教育、政治学，政治学、经济学与哲学，国际政治，国际政治经济学、中国共产党党史、中国革命史与中国共产党党史、科学社会主义、科学社会主义与国际共产主义运动；</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学科教学（思政）、政治学理论、中外政治制度、科学社会主义与国际共产主义运动、中共党史、国际政治、国际关系、外交学、马克思主义基本原理、马克思主义发展史、马克思主义中国化研究、国外马克思主义研究、思想政治教育、马克思主义理论与思想政治教育、民族政治学、马克思主义哲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35周岁及以下（具有中级专业技术职称的放宽到40周岁；具有副高级职称的放宽到45周岁；具有正高级职称的放宽到50周岁）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具有高中及以上政治教师资格证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1.宜宾市内在职在编教师不得报考；2.最低服务年限五年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4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长宁县县城学校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高中物理教师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硕士研究生及以上（具有一级教师及以上专业技术职称资格的教师可放宽到本科&lt;学士&gt;及以上）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本科：物理学、应用物理学、声学、物理学教育、原子核物理学及核技术、核物理、光学、应用光学、光学工程；</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研究生：学科教学（物理）、物理学、理论物理、原子与分子物理、等离子体物理、凝聚态物理、声学、光学、无线电物理、粒子物理与原子核物理、光学工程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35周岁及以下（具有中级专业技术职称的放宽到40周岁；具有副高级职称的放宽到45周岁；具有正高级职称的放宽到50周岁）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具有高中及以上物理教师资格证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1.宜宾市内在职在编教师不得报考；2.最低服务年限五年；3.按考试总成绩从高到低依次选择工作单位：四川省长宁县中学校2名、四川省长宁县培风中学校1名。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长宁县县城学校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高中化学教师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硕士研究生及以上（具有一级教师及以上专业技术职称资格的教师可放宽到本科&lt;学士&gt;及以上）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本科：化学，应用化学，化学生物学，分子科学与工程，化学教育；</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研究生：学科教学（化学）、化学、无机化学、分析化学、有机化学、物理化学、高分子化学与物理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35周岁及以下（具有中级专业技术职称的放宽到40周岁；具有副高级职称的放宽到45周岁；具有正高级职称的放宽到50周岁）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具有高中及以上化学教师资格证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1.宜宾市内在职在编教师不得报考；2.最低服务年限五年；3.按考试总成绩从高到低依次选择工作单位：四川省长宁县中学校2名、四川省长宁县培风中学校1名。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4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长宁县县城学校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高中心理健康教师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硕士研究生及以上（具有一级教师或一级讲师及以上专业技术职称资格的教师可放宽到本科&lt;学士&gt;及以上）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本科：心理学、应用心理学、基础心理学；</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研究生：心理学、基础心理学、发展与教育心理学、应用心理学、心理健康教育、应用心理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35周岁及以下（具有中级专业技术职称的放宽到40周岁；具有副高级职称的放宽到45周岁；具有正高级职称的放宽到50周岁）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after="210" w:afterAutospacing="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具有高中及以上心理健康教师资格证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专业综合面试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1.宜宾市内在职在编教师不得报考；2.最低服务年限五年；3.按考试总成绩从高到低依次选择工作单位：四川省长宁县职业技术学校2名、四川省长宁县中学校1名、四川省长宁县培风中学校1名。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3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长宁县县城学校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小学心理健康教师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CN2330017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硕士研究生及以上（具有一级教师及以上专业技术职称资格的教师可放宽到本科&lt;学士&gt;及以上）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本科：心理学、应用心理学、基础心理学；</w:t>
            </w:r>
            <w:r>
              <w:rPr>
                <w:rFonts w:hint="eastAsia" w:ascii="微软雅黑" w:hAnsi="微软雅黑" w:eastAsia="微软雅黑" w:cs="微软雅黑"/>
                <w:i w:val="0"/>
                <w:iCs w:val="0"/>
                <w:caps w:val="0"/>
                <w:color w:val="666666"/>
                <w:spacing w:val="0"/>
                <w:kern w:val="0"/>
                <w:sz w:val="21"/>
                <w:szCs w:val="21"/>
                <w:lang w:val="en-US" w:eastAsia="zh-CN" w:bidi="ar"/>
              </w:rPr>
              <w:br w:type="textWrapping"/>
            </w:r>
            <w:r>
              <w:rPr>
                <w:rFonts w:hint="eastAsia" w:ascii="微软雅黑" w:hAnsi="微软雅黑" w:eastAsia="微软雅黑" w:cs="微软雅黑"/>
                <w:i w:val="0"/>
                <w:iCs w:val="0"/>
                <w:caps w:val="0"/>
                <w:color w:val="666666"/>
                <w:spacing w:val="0"/>
                <w:kern w:val="0"/>
                <w:sz w:val="21"/>
                <w:szCs w:val="21"/>
                <w:lang w:val="en-US" w:eastAsia="zh-CN" w:bidi="ar"/>
              </w:rPr>
              <w:t>研究生：心理学、基础心理学、发展与教育心理学、应用心理学、心理健康教育、应用心理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35周岁及以下（具有中级专业技术职称的放宽到40周岁；具有副高级职称的放宽到45周岁；具有正高级职称的放宽到50周岁）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after="210" w:afterAutospacing="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具有小学及以上心理健康教师资格证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666666"/>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42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1.宜宾市内在职在编教师不得报考；2.最低服务年限五年；3.按考试总成绩从高到低依次选择工作单位：长宁县希望小学校1名、长宁县城北小学校1名。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63672A18"/>
    <w:rsid w:val="6367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2023-05-22T06:43:00Z</dcterms:created>
  <dc:creator>Administrator</dc:creator>
  <cp:lastModifiedBy>Administrator</cp:lastModifiedBy>
  <dcterms:modified xsi:type="dcterms:W3CDTF">2023-05-22T06:45:13Z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05F76849C9FE49BDAEE9A373156AA402_11</vt:lpwstr>
  </property>
</Properties>
</file>